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C4" w:rsidRPr="002C5E1F" w:rsidRDefault="002C5E1F" w:rsidP="002C5E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ХАЛАЕВА </w:t>
      </w:r>
      <w:r w:rsidR="00BC52C4" w:rsidRPr="002C5E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Бакира Сепаддиновна</w:t>
      </w:r>
      <w:r w:rsidRPr="002C5E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,</w:t>
      </w:r>
    </w:p>
    <w:p w:rsidR="002C5E1F" w:rsidRPr="002C5E1F" w:rsidRDefault="002C5E1F" w:rsidP="002C5E1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2C5E1F">
        <w:rPr>
          <w:rFonts w:ascii="Times New Roman" w:hAnsi="Times New Roman" w:cs="Times New Roman"/>
          <w:b/>
          <w:sz w:val="20"/>
          <w:szCs w:val="20"/>
          <w:lang w:val="kk-KZ"/>
        </w:rPr>
        <w:t>№27 «Мәртөбе» жалпы орта білім беретін мектебінің бастауыш сынып мұғалімі.</w:t>
      </w:r>
    </w:p>
    <w:p w:rsidR="002C5E1F" w:rsidRPr="002C5E1F" w:rsidRDefault="002C5E1F" w:rsidP="002C5E1F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2C5E1F">
        <w:rPr>
          <w:b/>
          <w:sz w:val="20"/>
          <w:szCs w:val="20"/>
          <w:lang w:val="kk-KZ"/>
        </w:rPr>
        <w:t>Шымкент қаласы</w:t>
      </w:r>
    </w:p>
    <w:p w:rsidR="002C5E1F" w:rsidRPr="002C5E1F" w:rsidRDefault="002C5E1F" w:rsidP="002C5E1F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</w:p>
    <w:p w:rsidR="00BC52C4" w:rsidRPr="002C5E1F" w:rsidRDefault="00BC52C4" w:rsidP="002C5E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С</w:t>
      </w:r>
      <w:r w:rsidR="002C5E1F" w:rsidRPr="002C5E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ПОСОБЫ ПОВЫШЕНИЯ УЧЕБНОЙ МОТИВАЦИИ МЛАДШИХ ШКОЛЬНИКОВ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BC52C4" w:rsidRPr="002C5E1F" w:rsidRDefault="00BC52C4" w:rsidP="002C5E1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Современная система образования направлена на всестороннее развитие личности учащегося. Особенно этап начальной школы-важнейший этап, на котором формируются познавательные способности, интересы, поведение и навыки обучения ребенка. На этом этапе мотивация и интерес учащегося к учебной деятельности — основа его успеха на пути к будущему образованию. Поэтому повышение учебной мотивации младших школьников-актуальная и сложная проблема в педагогической практике. "Знание без мотивации-как дерево без корней.» - А. С. Мотивация обучения, как выразился Макаренко, - это внутренняя потребность и интерес ученика к получению знаний. Она напрямую влияет на активное участие ребенка в учебной деятельности, желание выполнять задания, желание воспринимать новую информацию. Учащийся с высокой мотивацией-активный, любознательный, творческий, а учащийся с низкой мотивацией — пассивный, неохотно выполняет задания, также имеет низкую успеваемость. Учебная мотивация младших школьников зависит от многих факторов: методического подхода учителя, интересности содержания обучения, психологического климата в классе, поддержки родителей, индивидуальных особенностей ученика. Эти факторы тесно связаны, и слабость одного влияет на другого. Поэтому для повышения мотивации необходим комплексный подход.</w:t>
      </w:r>
    </w:p>
    <w:p w:rsidR="00BC52C4" w:rsidRPr="002C5E1F" w:rsidRDefault="00BC52C4" w:rsidP="002C5E1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В педагогической науке мотивация делится на внутреннюю и внешнюю. Внутренняя мотивация-это деятельность, возникающая из собственного интереса учащегося, а внешняя мотивация формируется посредством внешних стимулов, таких как награда, оценка, похвала. Оба этих типа важны в начальной школе, однако развитие внутренней мотивации является ключом к достижению долгосрочных результатов. При рассмотрении путей повышения мотивации особую роль играют методы обучения. Игровые технологии, проектное обучение, критическое мышление, интерактивные задания — эффективные инструменты, привлекающие учащегося к активной деятельности. Кроме того, решающую роль в формировании мотивации играют личностные качества учителя, отношение к ученику, похвала и поддержка.</w:t>
      </w:r>
    </w:p>
    <w:p w:rsidR="00BC52C4" w:rsidRPr="002C5E1F" w:rsidRDefault="00BC52C4" w:rsidP="002C5E1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Проблема повышения мотивации к обучению важна не только педагогически, но и психологически. Самооценка ученика, уверенность в успехе, эмоциональная устойчивость — влияют на качество учебной деятельности. Поэтому для повышения мотивации необходима совместная работа педагога и родителей.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"Знание-это крыло человека, а мотивация — это ветер, поднимающий это крыло."- как говорит народная мудрость, действуют факторы, снижающие мотивацию к обучению. Учебная мотивация младших школьников может быть ослаблена по разным причи</w:t>
      </w:r>
      <w:r w:rsid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нам.</w:t>
      </w:r>
      <w:bookmarkStart w:id="0" w:name="_GoBack"/>
      <w:bookmarkEnd w:id="0"/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Выявление этих причин-первый шаг к поиску способов повысить мотивацию.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а) отсутствие интереса к содержанию урока: задания, не соответствующие возрасту учащихся, не имеющие отношения к жизни, основанные только на теории, снижают интерес детей. Например, если содержание текста слишком сложное или заученное, учащийся не захочет его воспринимать.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б) унифицированный метод учителя: проведение занятий только традиционными методами (разъяснение, вопрос-ответ) не вовлекает учащегося в активную деятельность. Эмоциональное состояние учителя, тон голоса, отношение к ученику также влияют на мотивацию.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б) несправедливость системы оценок: оценка только за результат без учета заслуг учащегося — сдерживает его внутреннюю мотивацию. Ученик, получивший особенно низкую оценку, недооценивает себя и не проявляет интереса к следующему заданию. в) отсутствие родительской поддержки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Без внимания к учебной деятельности дома у ребенка снижается мотивация к образованию. Родительская похвала, заинтересованность — важный фактор, повышающий мотивацию.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г) низкая самооценка учащегося: внутреннее убеждение: «Я не могу», «я плохой» — главные враги мотивации. Поддержка учителя и родителей может изменить это убеждение.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Пути повышения учебной мотивации: повышение учебной мотивации-зависит от профессионального мастерства и творчества учителя. Ниже приведены эффективные методы и практические рекомендации.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а) преобразование методов обучения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Игровые технологии: игра-это естественная деятельность ученика начальной школы. Использование на уроке элементов игры (ребус, викторина, ролевые игры) вовлекает учащегося в активную деятельность. Например, с помощью игры» словообразование " ученик изучает новые слова и с интересом участвует.</w:t>
      </w:r>
    </w:p>
    <w:p w:rsidR="00BC52C4" w:rsidRPr="002C5E1F" w:rsidRDefault="00BC52C4" w:rsidP="002C5E1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Проектное обучение: учащемуся дается конкретное задание и выполнение его путем самостоятельного изучения — развивает внутреннюю мотивацию. Например, в рамках проекта» Моя семья " учащийся собирает и представляет информацию, связанную с его жизнью. Критическое мышление: такие стратегии, как» размышление«,» диаграмма Венна«,» INSERT", учат ученика думать, сравнивать, анализировать. Это способ повысить познавательный интерес.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Интерактивные задания: командная работа, парное обсуждение, обмен мнениями — вовлекают учащегося в активную деятельность. Например, с помощью метода» задать вопрос – ответить " учащиеся устанавливают связь друг с другом.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lastRenderedPageBreak/>
        <w:t>б) личностная роль учителя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Личностно-ориентированный подход: учет специфики каждого учащегося, предложение задания в соответствии с его интересом — повышает мотивацию. Например, ученику со склонностью к рисованию выгодно дать наглядное задание.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Поддержка, похвала: слова «Молодец», «отлично», «у тебя очень интересный ум» — повышают внутреннюю уверенность ученика. Это простой, но очень эффективный способ повысить мотивацию.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Установление эмоциональной связи: доверие между учителем и учеником является основой учебной деятельности. Понимание настроения ребенка, его слушание — повышает мотивацию.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б) организация учебной среды</w:t>
      </w:r>
    </w:p>
    <w:p w:rsidR="00BC52C4" w:rsidRPr="002C5E1F" w:rsidRDefault="00BC52C4" w:rsidP="002C5E1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Стимулирующий интерьер класса: наглядные пособия, мотивационные плакаты, выставка работ учащихся — делают учебную среду более привлекательной.</w:t>
      </w:r>
    </w:p>
    <w:p w:rsidR="00BC52C4" w:rsidRPr="002C5E1F" w:rsidRDefault="00BC52C4" w:rsidP="002C5E1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Командная работа и партнерство: когда учащиеся сотрудничают друг с другом, они оказывают взаимную поддержку и проявляют активность.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Открытый диалог и обмен мнениями: среда, в которой учащийся может свободно выражать свои мысли — повышает мотивацию. «Как ты думаешь?"- заставляет ребенка чувствовать себя важным.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в) использование цифровых ресурсов</w:t>
      </w:r>
    </w:p>
    <w:p w:rsidR="00BC52C4" w:rsidRPr="002C5E1F" w:rsidRDefault="00BC52C4" w:rsidP="002C5E1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Образовательные платформы:</w:t>
      </w: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такие платформы, как BilimLand, iMektep, содержат интересные задания, видеоматериалы, тесты. Ученик выполняет их самостоятельно и испытывает чувство выполненного долга.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Анимационные задания: наглядные, движущиеся образы-привлекают внимание и повышают интерес ребенка. Онлайн викторины и игры: через такие инструменты, как Kahoot, Quizizz, учащиеся учатся, соревнуясь.</w:t>
      </w:r>
    </w:p>
    <w:p w:rsidR="00BC52C4" w:rsidRPr="002C5E1F" w:rsidRDefault="00BC52C4" w:rsidP="002C5E1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Оценка и контроль мотивации:</w:t>
      </w: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помимо повышения мотивации к обучению, также важно контролировать и оценивать ее. Активность ученика: поднятие руки на уроке, постановка вопроса, участие в задании — показатель мотивации. Уровень посещаемости: постоянное присутствие на уроке, отсутствие опозданий — свидетельствует о наличии внутренней мотивации.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Самостоятельное поисковое действие: поиск дополнительной информации, чтение книги, вопросы — означает, что мотивация высока.</w:t>
      </w:r>
    </w:p>
    <w:p w:rsidR="00BC52C4" w:rsidRPr="002C5E1F" w:rsidRDefault="00BC52C4" w:rsidP="002C5E1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Портфолио и рефлексия:</w:t>
      </w: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обобщение индивидуальных достижений учащегося, оценка собственной работы — средство развития мотивации.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Таким образом, повышение учебной мотивации младших школьников является важной предпосылкой для улучшения качества образования, формирования личности и воспитания успешного гражданина в будущем. В ходе исследования были выявлены основные факторы, снижающие мотивацию, и четко предложены пути их устранения. Методы, отношения, привлекательность учебной среды и связь с родителями играют решающую роль в пробуждении интереса ученика. Эффективные результаты в повышении мотивации дают современные методы, такие как игровые технологии, проектное обучение, критическое мышление, использование цифровых ресурсов. Кроме того, формирование внутренних убеждений учащегося, поощрение, поддержка — усиливают его мотивацию к учебной деятельности. Учащийся с высокой учебной мотивацией-активная, творческая, любознательная личность. Поэтому учитель начальных классов должен выступать не только в качестве воспитателя, но и в качестве мот</w:t>
      </w:r>
      <w:r w:rsidR="002C5E1F"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ивационно-формирующей личности.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Список использованной литературы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1. Жумабаева С. К. " Методика обучения в начальной школе»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- Алматы: Изд-во» Мектеп", 2018 год.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2. Абылкасымова А. Е. «Основы педагогики и психологии» – Алматы: издательство» Алматыкітап", 2019 год.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3. Кожахметова К. Ж. «Пути формирования учебной мотивации учащихся» – Нур-Султан: Изд-во «Фолиант», 2020 год.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4. Муканова К. Ш. "Инновационные технологии в начальном образовании « - Шымкент: издательство» Орда", 2021 год.</w:t>
      </w:r>
    </w:p>
    <w:p w:rsidR="00BC52C4" w:rsidRPr="002C5E1F" w:rsidRDefault="00BC52C4" w:rsidP="002C5E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5. Сейсенбаева Г. А. "методы обучения через игры « - Алматы: Изд-во» Образование", 2017 год.</w:t>
      </w:r>
    </w:p>
    <w:p w:rsidR="000D6933" w:rsidRPr="002C5E1F" w:rsidRDefault="00BC52C4" w:rsidP="002C5E1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5E1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6. Муратова А. Б. "Развитие познавательного интереса младших школьников « - Караганда: Изд-во» Тілік", 2022 год.</w:t>
      </w:r>
    </w:p>
    <w:sectPr w:rsidR="000D6933" w:rsidRPr="002C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E0C"/>
    <w:multiLevelType w:val="hybridMultilevel"/>
    <w:tmpl w:val="43163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240CC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44776"/>
    <w:multiLevelType w:val="multilevel"/>
    <w:tmpl w:val="A072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72A36"/>
    <w:multiLevelType w:val="multilevel"/>
    <w:tmpl w:val="3832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AE6E0F"/>
    <w:multiLevelType w:val="multilevel"/>
    <w:tmpl w:val="025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6A0652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346979"/>
    <w:multiLevelType w:val="hybridMultilevel"/>
    <w:tmpl w:val="07E4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631DC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7E017C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7F7D38"/>
    <w:multiLevelType w:val="hybridMultilevel"/>
    <w:tmpl w:val="3ECED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263A1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DE16CB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5357E5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5F32B8"/>
    <w:multiLevelType w:val="multilevel"/>
    <w:tmpl w:val="E54A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F47352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4F2E4B"/>
    <w:multiLevelType w:val="hybridMultilevel"/>
    <w:tmpl w:val="4CD634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A375C3A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1"/>
  </w:num>
  <w:num w:numId="5">
    <w:abstractNumId w:val="5"/>
  </w:num>
  <w:num w:numId="6">
    <w:abstractNumId w:val="1"/>
  </w:num>
  <w:num w:numId="7">
    <w:abstractNumId w:val="3"/>
  </w:num>
  <w:num w:numId="8">
    <w:abstractNumId w:val="16"/>
  </w:num>
  <w:num w:numId="9">
    <w:abstractNumId w:val="12"/>
  </w:num>
  <w:num w:numId="10">
    <w:abstractNumId w:val="0"/>
  </w:num>
  <w:num w:numId="11">
    <w:abstractNumId w:val="9"/>
  </w:num>
  <w:num w:numId="12">
    <w:abstractNumId w:val="8"/>
  </w:num>
  <w:num w:numId="13">
    <w:abstractNumId w:val="10"/>
  </w:num>
  <w:num w:numId="14">
    <w:abstractNumId w:val="14"/>
  </w:num>
  <w:num w:numId="15">
    <w:abstractNumId w:val="7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2D"/>
    <w:rsid w:val="000D6933"/>
    <w:rsid w:val="002C5E1F"/>
    <w:rsid w:val="00302CC8"/>
    <w:rsid w:val="00420236"/>
    <w:rsid w:val="004F1F60"/>
    <w:rsid w:val="00526742"/>
    <w:rsid w:val="005A4FA8"/>
    <w:rsid w:val="00604588"/>
    <w:rsid w:val="00633107"/>
    <w:rsid w:val="006E0B10"/>
    <w:rsid w:val="007160FB"/>
    <w:rsid w:val="00730988"/>
    <w:rsid w:val="007D3397"/>
    <w:rsid w:val="00957BD2"/>
    <w:rsid w:val="009B3B2D"/>
    <w:rsid w:val="00BC52C4"/>
    <w:rsid w:val="00D60D6D"/>
    <w:rsid w:val="00E33F5D"/>
    <w:rsid w:val="00F02894"/>
    <w:rsid w:val="00F13250"/>
    <w:rsid w:val="00F4521A"/>
    <w:rsid w:val="00F858D4"/>
    <w:rsid w:val="00FA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A4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5267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4F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A4F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526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8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1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4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2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8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6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6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1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4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1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29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4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1D68E-626D-4EEA-82D9-66BB9BBF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2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Admin</cp:lastModifiedBy>
  <cp:revision>4</cp:revision>
  <dcterms:created xsi:type="dcterms:W3CDTF">2025-09-28T19:09:00Z</dcterms:created>
  <dcterms:modified xsi:type="dcterms:W3CDTF">2025-10-03T18:02:00Z</dcterms:modified>
</cp:coreProperties>
</file>